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63F0E" w14:textId="77777777" w:rsidR="00351701" w:rsidRPr="000467CC" w:rsidRDefault="00B501FF" w:rsidP="00351701">
      <w:pPr>
        <w:jc w:val="center"/>
        <w:rPr>
          <w:rFonts w:ascii="Times New Roman" w:eastAsia="方正小标宋_GBK" w:hAnsi="Times New Roman" w:cs="Times New Roman"/>
          <w:b/>
          <w:sz w:val="36"/>
          <w:szCs w:val="36"/>
        </w:rPr>
      </w:pPr>
      <w:r w:rsidRPr="000467CC">
        <w:rPr>
          <w:rFonts w:ascii="Times New Roman" w:eastAsia="方正小标宋_GBK" w:hAnsi="Times New Roman" w:cs="Times New Roman" w:hint="eastAsia"/>
          <w:b/>
          <w:sz w:val="36"/>
          <w:szCs w:val="36"/>
        </w:rPr>
        <w:t>电子信息与自动化</w:t>
      </w:r>
      <w:r w:rsidRPr="000467CC">
        <w:rPr>
          <w:rFonts w:ascii="Times New Roman" w:eastAsia="方正小标宋_GBK" w:hAnsi="Times New Roman" w:cs="Times New Roman"/>
          <w:b/>
          <w:sz w:val="36"/>
          <w:szCs w:val="36"/>
        </w:rPr>
        <w:t>学院</w:t>
      </w:r>
    </w:p>
    <w:p w14:paraId="35555D2D" w14:textId="558AB1DD" w:rsidR="00D82151" w:rsidRPr="000467CC" w:rsidRDefault="00B501FF">
      <w:pPr>
        <w:spacing w:afterLines="50" w:after="156"/>
        <w:jc w:val="center"/>
        <w:rPr>
          <w:rFonts w:ascii="Times New Roman" w:eastAsia="方正小标宋_GBK" w:hAnsi="Times New Roman" w:cs="Times New Roman"/>
          <w:b/>
          <w:sz w:val="36"/>
          <w:szCs w:val="36"/>
        </w:rPr>
      </w:pPr>
      <w:r w:rsidRPr="000467CC">
        <w:rPr>
          <w:rFonts w:ascii="Times New Roman" w:eastAsia="方正小标宋_GBK" w:hAnsi="Times New Roman" w:cs="Times New Roman"/>
          <w:b/>
          <w:sz w:val="36"/>
          <w:szCs w:val="36"/>
        </w:rPr>
        <w:t>2025</w:t>
      </w:r>
      <w:r w:rsidRPr="000467CC">
        <w:rPr>
          <w:rFonts w:ascii="Times New Roman" w:eastAsia="方正小标宋_GBK" w:hAnsi="Times New Roman" w:cs="Times New Roman"/>
          <w:b/>
          <w:sz w:val="36"/>
          <w:szCs w:val="36"/>
        </w:rPr>
        <w:t>年本科生转专业</w:t>
      </w:r>
      <w:r w:rsidR="00367620" w:rsidRPr="000467CC">
        <w:rPr>
          <w:rFonts w:ascii="Times New Roman" w:eastAsia="方正小标宋_GBK" w:hAnsi="Times New Roman" w:cs="Times New Roman" w:hint="eastAsia"/>
          <w:b/>
          <w:sz w:val="36"/>
          <w:szCs w:val="36"/>
        </w:rPr>
        <w:t>工作实施方案</w:t>
      </w:r>
    </w:p>
    <w:p w14:paraId="273BD050" w14:textId="4DCFBD8C" w:rsidR="00D82151" w:rsidRPr="000467CC" w:rsidRDefault="00C34730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根据《普通高校学校学生管理规</w:t>
      </w:r>
      <w:bookmarkStart w:id="0" w:name="_GoBack"/>
      <w:bookmarkEnd w:id="0"/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定》（教育部令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41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号）、《天津科技大学学生管理规定》（津科大发〔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2017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〕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131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号）和《天津科技大学本科生转专业实施办法》（津科大发〔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2024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〕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82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号），结合学院工作实际，制定本实施方案。</w:t>
      </w:r>
    </w:p>
    <w:p w14:paraId="51FF6EDC" w14:textId="050689EC" w:rsidR="00E42ABE" w:rsidRPr="000467CC" w:rsidRDefault="00E42ABE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/>
          <w:sz w:val="30"/>
          <w:szCs w:val="30"/>
        </w:rPr>
        <w:t>基本原则</w:t>
      </w:r>
    </w:p>
    <w:p w14:paraId="67953F41" w14:textId="77777777" w:rsidR="00E42ABE" w:rsidRPr="000467CC" w:rsidRDefault="00E42ABE" w:rsidP="00E42ABE">
      <w:pPr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本实施方案所规定的转专业是指专业（含专业类）间的转入与转出，适用于我校非毕业年级的全日制普通本科学生。</w:t>
      </w:r>
    </w:p>
    <w:p w14:paraId="18B3FA2C" w14:textId="63A87CB3" w:rsidR="00E42ABE" w:rsidRPr="000467CC" w:rsidRDefault="00E42ABE" w:rsidP="00E42ABE">
      <w:pPr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学院根据专业的师资和教学资源、以学生为中心的理念和学生成长成才需要开展转专业工作。转专业工作坚持公开、公平、公正的基本原则，严格遵循规范、透明的工作流程。</w:t>
      </w:r>
    </w:p>
    <w:p w14:paraId="46855AFB" w14:textId="6A8D83A0" w:rsidR="00D82151" w:rsidRPr="000467CC" w:rsidRDefault="00D64D0F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b/>
          <w:sz w:val="30"/>
          <w:szCs w:val="30"/>
        </w:rPr>
        <w:t>学院转专业工作组</w:t>
      </w:r>
    </w:p>
    <w:p w14:paraId="5E2FCB91" w14:textId="394DC293" w:rsidR="00B501FF" w:rsidRPr="000467CC" w:rsidRDefault="00B501FF" w:rsidP="00B501FF">
      <w:pPr>
        <w:ind w:left="66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组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 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长：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</w:t>
      </w:r>
      <w:r w:rsidR="00B96B31"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学院院长、学院党委书记</w:t>
      </w:r>
    </w:p>
    <w:p w14:paraId="6AA17335" w14:textId="173C46FF" w:rsidR="00B501FF" w:rsidRPr="000467CC" w:rsidRDefault="00B501FF" w:rsidP="00B501FF">
      <w:pPr>
        <w:ind w:left="66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副组长：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</w:t>
      </w:r>
      <w:r w:rsidR="00B96B31"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学院副院长、学院党委副书记</w:t>
      </w:r>
    </w:p>
    <w:p w14:paraId="42FC8B44" w14:textId="36309E41" w:rsidR="00B501FF" w:rsidRPr="000467CC" w:rsidRDefault="00B501FF" w:rsidP="00A455DC">
      <w:pPr>
        <w:ind w:left="66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成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 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员：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</w:t>
      </w:r>
      <w:r w:rsidR="00A455DC"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学院系主任、学院团委书记</w:t>
      </w:r>
    </w:p>
    <w:p w14:paraId="673C0DD3" w14:textId="5EBA22E0" w:rsidR="00B501FF" w:rsidRPr="000467CC" w:rsidRDefault="00B501FF" w:rsidP="00B501FF">
      <w:pPr>
        <w:ind w:left="66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秘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 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书：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 xml:space="preserve"> </w:t>
      </w:r>
      <w:r w:rsidR="00A455DC"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学院教学秘书</w:t>
      </w:r>
    </w:p>
    <w:p w14:paraId="5D18CC15" w14:textId="77777777" w:rsidR="00B501FF" w:rsidRPr="000467CC" w:rsidRDefault="00D64D0F" w:rsidP="00B501FF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b/>
          <w:sz w:val="30"/>
          <w:szCs w:val="30"/>
        </w:rPr>
        <w:t>专业拟接收名额</w:t>
      </w:r>
    </w:p>
    <w:p w14:paraId="63E424D3" w14:textId="77A08BA5" w:rsidR="00D82151" w:rsidRPr="000467CC" w:rsidRDefault="00B501FF" w:rsidP="00B501FF">
      <w:pPr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电子信息与自动化学院接收专业：自动化、电气工程及其自动化、测控技术与仪器、通信工程、机器人工程、微电子科学与工程等，接收本科生转专业名额如下：</w:t>
      </w:r>
    </w:p>
    <w:p w14:paraId="364EFD62" w14:textId="77777777" w:rsidR="00EF26B0" w:rsidRPr="000467CC" w:rsidRDefault="00EF26B0" w:rsidP="00B501FF">
      <w:pPr>
        <w:ind w:firstLineChars="200" w:firstLine="600"/>
        <w:rPr>
          <w:rFonts w:ascii="Times New Roman" w:eastAsia="方正仿宋_GBK" w:hAnsi="Times New Roman" w:cs="Times New Roman"/>
          <w:bCs/>
          <w:sz w:val="30"/>
          <w:szCs w:val="30"/>
        </w:rPr>
      </w:pPr>
    </w:p>
    <w:tbl>
      <w:tblPr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998"/>
        <w:gridCol w:w="998"/>
        <w:gridCol w:w="998"/>
        <w:gridCol w:w="998"/>
        <w:gridCol w:w="998"/>
        <w:gridCol w:w="998"/>
      </w:tblGrid>
      <w:tr w:rsidR="00D82151" w:rsidRPr="000467CC" w14:paraId="3CC83362" w14:textId="77777777" w:rsidTr="00767CC0">
        <w:trPr>
          <w:trHeight w:val="420"/>
          <w:jc w:val="center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66F1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专业名称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C4347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普通类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162A" w14:textId="55C80A68" w:rsidR="00D82151" w:rsidRPr="000467CC" w:rsidRDefault="00A4538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特殊情形类</w:t>
            </w:r>
          </w:p>
        </w:tc>
      </w:tr>
      <w:tr w:rsidR="00D82151" w:rsidRPr="000467CC" w14:paraId="1963FD50" w14:textId="77777777" w:rsidTr="008066CA">
        <w:trPr>
          <w:trHeight w:val="380"/>
          <w:jc w:val="center"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184CC" w14:textId="77777777" w:rsidR="00D82151" w:rsidRPr="000467CC" w:rsidRDefault="00D8215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6D30F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AEEDB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DC41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大三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71DA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C81C2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6AF1" w14:textId="77777777" w:rsidR="00D82151" w:rsidRPr="000467CC" w:rsidRDefault="00D64D0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 w:rsidRPr="000467C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大三</w:t>
            </w:r>
          </w:p>
        </w:tc>
      </w:tr>
      <w:tr w:rsidR="008066CA" w:rsidRPr="000467CC" w14:paraId="6D4CE0E0" w14:textId="77777777" w:rsidTr="008066CA">
        <w:trPr>
          <w:trHeight w:val="42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8665" w14:textId="70F0F56E" w:rsidR="008066CA" w:rsidRPr="000467CC" w:rsidRDefault="008066CA" w:rsidP="00DC6B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自动化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ED35" w14:textId="59472757" w:rsidR="008066CA" w:rsidRPr="000467CC" w:rsidRDefault="008066CA" w:rsidP="00DC6B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12C9" w14:textId="6731C873" w:rsidR="008066CA" w:rsidRPr="000467CC" w:rsidRDefault="008066CA" w:rsidP="00DC6B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B116" w14:textId="6E693FFA" w:rsidR="008066CA" w:rsidRPr="000467CC" w:rsidRDefault="008066CA" w:rsidP="00DC6B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5D841" w14:textId="39C92EFE" w:rsidR="008066CA" w:rsidRPr="000467CC" w:rsidRDefault="008066CA" w:rsidP="00580FC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966FE" w14:textId="34560CDF" w:rsidR="008066CA" w:rsidRPr="000467CC" w:rsidRDefault="008066CA" w:rsidP="00DC6B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D572" w14:textId="68CADC08" w:rsidR="008066CA" w:rsidRPr="000467CC" w:rsidRDefault="008066CA" w:rsidP="00DC6B0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8066CA" w:rsidRPr="000467CC" w14:paraId="4EE28EB1" w14:textId="77777777" w:rsidTr="008066CA">
        <w:trPr>
          <w:trHeight w:val="42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F69D" w14:textId="737569F1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电气工程及其自动化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A038D" w14:textId="351399F4" w:rsidR="008066CA" w:rsidRPr="000467CC" w:rsidRDefault="00625621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4116" w14:textId="78A44CB3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1CE3" w14:textId="521F6484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4729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7D20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71AA7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066CA" w:rsidRPr="000467CC" w14:paraId="6A5DB54B" w14:textId="77777777" w:rsidTr="008066CA">
        <w:trPr>
          <w:trHeight w:val="42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DD135" w14:textId="60D5B33E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测控技术与仪器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4713" w14:textId="4857F2A5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D85A" w14:textId="6C95EA3D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D508" w14:textId="4E482371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0444B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7FE6B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BE7D3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066CA" w:rsidRPr="000467CC" w14:paraId="30C796EB" w14:textId="77777777" w:rsidTr="008066CA">
        <w:trPr>
          <w:trHeight w:val="42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16FF" w14:textId="01932941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通信工程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E504" w14:textId="6EFF6641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3095" w14:textId="5E5976DE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E41D" w14:textId="293211EB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515B7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906CA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727E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066CA" w:rsidRPr="000467CC" w14:paraId="59F1AB8B" w14:textId="77777777" w:rsidTr="008066CA">
        <w:trPr>
          <w:trHeight w:val="42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86368" w14:textId="179F20BB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机器人工程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6D5E" w14:textId="2E27D1F0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FA06" w14:textId="385CF2D0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BCE0" w14:textId="60DBEC54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EA6F4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7C6B7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F3FDC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8066CA" w:rsidRPr="000467CC" w14:paraId="649A898A" w14:textId="77777777" w:rsidTr="008066CA">
        <w:trPr>
          <w:trHeight w:val="420"/>
          <w:jc w:val="center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A91EE" w14:textId="2851A094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微电子科学与工程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2CE2" w14:textId="1F74C3AF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ABA6" w14:textId="57D8E802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B3C7" w14:textId="37496E7E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467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3DE24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E6DD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E99AF" w14:textId="77777777" w:rsidR="008066CA" w:rsidRPr="000467CC" w:rsidRDefault="008066CA" w:rsidP="008066C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32B7919" w14:textId="068F6082" w:rsidR="00EF26B0" w:rsidRPr="000467CC" w:rsidRDefault="002122CD" w:rsidP="002122CD">
      <w:pPr>
        <w:spacing w:beforeLines="50" w:before="156"/>
        <w:rPr>
          <w:rFonts w:ascii="Times New Roman" w:eastAsia="方正仿宋_GBK" w:hAnsi="Times New Roman" w:cs="Times New Roman"/>
          <w:bCs/>
          <w:sz w:val="28"/>
          <w:szCs w:val="28"/>
        </w:rPr>
      </w:pPr>
      <w:r w:rsidRPr="000467CC">
        <w:rPr>
          <w:rFonts w:ascii="Times New Roman" w:eastAsia="方正仿宋_GBK" w:hAnsi="Times New Roman" w:cs="Times New Roman" w:hint="eastAsia"/>
          <w:bCs/>
          <w:sz w:val="28"/>
          <w:szCs w:val="28"/>
        </w:rPr>
        <w:t>（</w:t>
      </w:r>
      <w:r w:rsidRPr="000467CC">
        <w:rPr>
          <w:rFonts w:ascii="Times New Roman" w:eastAsia="方正仿宋_GBK" w:hAnsi="Times New Roman" w:cs="Times New Roman"/>
          <w:bCs/>
          <w:sz w:val="28"/>
          <w:szCs w:val="28"/>
        </w:rPr>
        <w:t>注：休学创业或退役后复学的学生，因自身情况需要转专业的，经本人申请，符合学校转专业条件的，可优先考虑转入相关专业学习。</w:t>
      </w:r>
      <w:r w:rsidRPr="000467CC">
        <w:rPr>
          <w:rFonts w:ascii="Times New Roman" w:eastAsia="方正仿宋_GBK" w:hAnsi="Times New Roman" w:cs="Times New Roman" w:hint="eastAsia"/>
          <w:bCs/>
          <w:sz w:val="28"/>
          <w:szCs w:val="28"/>
        </w:rPr>
        <w:t>）</w:t>
      </w:r>
    </w:p>
    <w:p w14:paraId="78832F56" w14:textId="62CD25AE" w:rsidR="00D82151" w:rsidRPr="000467CC" w:rsidRDefault="00191733" w:rsidP="00D647D3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/>
          <w:sz w:val="30"/>
          <w:szCs w:val="30"/>
        </w:rPr>
        <w:t>申请条件</w:t>
      </w:r>
    </w:p>
    <w:p w14:paraId="050130D0" w14:textId="143E454A" w:rsidR="00063E00" w:rsidRPr="000467CC" w:rsidRDefault="00D64D0F">
      <w:p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（一）</w:t>
      </w:r>
      <w:r w:rsidR="00817A4C" w:rsidRPr="000467CC">
        <w:rPr>
          <w:rFonts w:ascii="Times New Roman" w:eastAsia="方正仿宋_GBK" w:hAnsi="Times New Roman" w:cs="Times New Roman" w:hint="eastAsia"/>
          <w:sz w:val="30"/>
          <w:szCs w:val="30"/>
        </w:rPr>
        <w:t>积极践行社会主义核心价值观，学习态度端正，学习目的明确，对转入专业有清晰的认识且具有学习潜质；</w:t>
      </w:r>
    </w:p>
    <w:p w14:paraId="19B87A1F" w14:textId="36108258" w:rsidR="00931F49" w:rsidRPr="000467CC" w:rsidRDefault="00817A4C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（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二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>）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申请转入的学生</w:t>
      </w:r>
      <w:r w:rsidR="00D647D3" w:rsidRPr="000467CC">
        <w:rPr>
          <w:rFonts w:ascii="Times New Roman" w:eastAsia="方正仿宋_GBK" w:hAnsi="Times New Roman" w:cs="Times New Roman" w:hint="eastAsia"/>
          <w:sz w:val="30"/>
          <w:szCs w:val="30"/>
        </w:rPr>
        <w:t>必须具有较好的基础，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高考考试科目中需选考物理，或者在本科学习期间已学过“大学物理类”课程</w:t>
      </w:r>
      <w:r w:rsidR="00A056CD" w:rsidRPr="000467CC">
        <w:rPr>
          <w:rFonts w:ascii="Times New Roman" w:eastAsia="方正仿宋_GBK" w:hAnsi="Times New Roman" w:cs="Times New Roman" w:hint="eastAsia"/>
          <w:sz w:val="30"/>
          <w:szCs w:val="30"/>
        </w:rPr>
        <w:t>；</w:t>
      </w:r>
      <w:r w:rsidR="009C574B" w:rsidRPr="000467CC">
        <w:rPr>
          <w:rFonts w:ascii="Times New Roman" w:eastAsia="方正仿宋_GBK" w:hAnsi="Times New Roman" w:cs="Times New Roman" w:hint="eastAsia"/>
          <w:sz w:val="30"/>
          <w:szCs w:val="30"/>
        </w:rPr>
        <w:t>申请转入的学生必须学过“高等数学类”课程。</w:t>
      </w:r>
    </w:p>
    <w:p w14:paraId="7566EF18" w14:textId="469B8875" w:rsidR="00A056CD" w:rsidRPr="000467CC" w:rsidRDefault="00B055C1" w:rsidP="00063E00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（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三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>）</w:t>
      </w:r>
      <w:r w:rsidR="005B5A0F" w:rsidRPr="000467CC">
        <w:rPr>
          <w:rFonts w:ascii="Times New Roman" w:eastAsia="方正仿宋_GBK" w:hAnsi="Times New Roman" w:cs="Times New Roman" w:hint="eastAsia"/>
          <w:sz w:val="30"/>
          <w:szCs w:val="30"/>
        </w:rPr>
        <w:t>申请转入市级及以上一流本科专业（含建设点）的，包括：自动化、测控技术与仪器、通信工程专业，所有规定修读课程须全部通过且无补考记录。</w:t>
      </w:r>
    </w:p>
    <w:p w14:paraId="202952A8" w14:textId="054B5718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（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四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>）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学生具有下列情况之一者，不允许转专业：</w:t>
      </w:r>
    </w:p>
    <w:p w14:paraId="6C54AC74" w14:textId="20EA39B0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1.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有考试作弊等学术不诚信或学术不端行为的；</w:t>
      </w:r>
    </w:p>
    <w:p w14:paraId="0768CB8A" w14:textId="54FC70B2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2.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处分未予解除的；</w:t>
      </w:r>
    </w:p>
    <w:p w14:paraId="5A55281A" w14:textId="095760F2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3.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处于休学、保留学籍期间的；</w:t>
      </w:r>
    </w:p>
    <w:p w14:paraId="0FF0456A" w14:textId="7111C342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4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艺术类专业申请转入普通类专业或普通类专业申请转入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lastRenderedPageBreak/>
        <w:t>艺术类专业的；</w:t>
      </w:r>
    </w:p>
    <w:p w14:paraId="0FA3B06E" w14:textId="48C3AF4C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5.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以国际合作办学或联合培养形式招生的；</w:t>
      </w:r>
    </w:p>
    <w:p w14:paraId="15B412ED" w14:textId="77A46B1E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6.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通过高水平运动队招生形式录取的；</w:t>
      </w:r>
    </w:p>
    <w:p w14:paraId="3846D2F5" w14:textId="558048AD" w:rsidR="00905396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7.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由外校申请转入我校的；</w:t>
      </w:r>
    </w:p>
    <w:p w14:paraId="6034FAB5" w14:textId="2056545D" w:rsidR="00A056CD" w:rsidRPr="000467CC" w:rsidRDefault="00905396" w:rsidP="00905396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8.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国家有其他相关规定，或者录取前有明确约定不能转专业的。</w:t>
      </w:r>
    </w:p>
    <w:p w14:paraId="56A9E191" w14:textId="471C86C5" w:rsidR="00F33D9D" w:rsidRPr="000467CC" w:rsidRDefault="00F33D9D" w:rsidP="00F33D9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</w:t>
      </w:r>
      <w:r w:rsidR="00FB2F4D" w:rsidRPr="000467CC">
        <w:rPr>
          <w:rFonts w:ascii="Times New Roman" w:eastAsia="方正仿宋_GBK" w:hAnsi="Times New Roman" w:cs="Times New Roman" w:hint="eastAsia"/>
          <w:sz w:val="30"/>
          <w:szCs w:val="30"/>
        </w:rPr>
        <w:t>五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）有以下特殊情形的，可在规定容许的期间内申请转入相应专业学习：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4E3F673E" w14:textId="77777777" w:rsidR="00F33D9D" w:rsidRPr="000467CC" w:rsidRDefault="00F33D9D" w:rsidP="00F33D9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1.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学生确有专长，转入相应专业更能发挥其专长的；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7168A11E" w14:textId="77777777" w:rsidR="00F33D9D" w:rsidRPr="000467CC" w:rsidRDefault="00F33D9D" w:rsidP="00F33D9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2.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学生在学期间发现某种疾病或生理缺陷，经三级甲等医院检查证明，不适宜在原专业学习，但尚能在其他专业学习的；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55F9F5CE" w14:textId="77777777" w:rsidR="00F33D9D" w:rsidRPr="000467CC" w:rsidRDefault="00F33D9D" w:rsidP="00F33D9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>3.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经学校认定，学生在原专业学习确有困难，不转专业无法完成学业，但在其他专业尚能继续学习的。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7157CE0E" w14:textId="1560EA0F" w:rsidR="00F33D9D" w:rsidRPr="000467CC" w:rsidRDefault="00F33D9D" w:rsidP="00F33D9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</w:t>
      </w:r>
      <w:r w:rsidR="00D64D0F" w:rsidRPr="000467CC">
        <w:rPr>
          <w:rFonts w:ascii="Times New Roman" w:eastAsia="方正仿宋_GBK" w:hAnsi="Times New Roman" w:cs="Times New Roman" w:hint="eastAsia"/>
          <w:sz w:val="30"/>
          <w:szCs w:val="30"/>
        </w:rPr>
        <w:t>六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）休学创业或退役后复学的学生，因自身情况需要转专业的，经本人申请，符合学校转专业条件的，可优先考虑转入相关专业学习。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 xml:space="preserve"> </w:t>
      </w:r>
    </w:p>
    <w:p w14:paraId="16D91086" w14:textId="54BB712F" w:rsidR="0085722D" w:rsidRPr="000467CC" w:rsidRDefault="00F33D9D" w:rsidP="00F33D9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</w:t>
      </w:r>
      <w:r w:rsidR="00D64D0F" w:rsidRPr="000467CC">
        <w:rPr>
          <w:rFonts w:ascii="Times New Roman" w:eastAsia="方正仿宋_GBK" w:hAnsi="Times New Roman" w:cs="Times New Roman" w:hint="eastAsia"/>
          <w:sz w:val="30"/>
          <w:szCs w:val="30"/>
        </w:rPr>
        <w:t>七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）休学、保留入学资格或保留学籍期满复学的学生，因学校专业调整（已停止招生或撤销）无法继续在原专业学习的，可转入相关专业就读。</w:t>
      </w:r>
    </w:p>
    <w:p w14:paraId="71BEB329" w14:textId="125F095C" w:rsidR="0048127C" w:rsidRPr="000467CC" w:rsidRDefault="0048127C" w:rsidP="0048127C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/>
          <w:sz w:val="30"/>
          <w:szCs w:val="30"/>
        </w:rPr>
        <w:t>工作程序</w:t>
      </w:r>
    </w:p>
    <w:p w14:paraId="5FB8170D" w14:textId="77777777" w:rsidR="00365591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（一）学生根据每学年春季学期学校发布的转专业通知，按照专业接收要求，在规定的时间内向学生所在学院提交书面转专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lastRenderedPageBreak/>
        <w:t>业申请和相关证明材料。</w:t>
      </w:r>
    </w:p>
    <w:p w14:paraId="34593CD8" w14:textId="77777777" w:rsidR="00365591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（二）转出</w:t>
      </w:r>
    </w:p>
    <w:p w14:paraId="741FD141" w14:textId="5E7FEC41" w:rsidR="0085722D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学院对申请转出学生的资格进行审核，将符合条件的学生材料转交拟转入学院。</w:t>
      </w:r>
    </w:p>
    <w:p w14:paraId="03C17145" w14:textId="77777777" w:rsidR="00365591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（三）转入</w:t>
      </w:r>
    </w:p>
    <w:p w14:paraId="2F2328ED" w14:textId="1D799093" w:rsidR="00365591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1.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学院对申请转入的学生进行考核遴选。申请人的综合成绩由入学至转专业时的平均学分绩点（占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50%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）和面试成绩（占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50%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）组成。学院对申请转入本学院的学生进行面试，重点考核学生学习积极性、专业认知及适应性、职业发展需求等方面，面试成绩不应低于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60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分。</w:t>
      </w:r>
    </w:p>
    <w:p w14:paraId="72E5E329" w14:textId="387183EF" w:rsidR="00365591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综合成绩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=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平均学分绩点（换算成百分制分数）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*50%+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面试成绩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*50%</w:t>
      </w:r>
    </w:p>
    <w:p w14:paraId="68F08643" w14:textId="78489EA4" w:rsidR="0085722D" w:rsidRPr="000467CC" w:rsidRDefault="00365591" w:rsidP="00365591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2.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院根据各专业接收名额，按照综合成绩从高到低录取；如果学生填报两个志愿专业且均被拟接收，按第一志愿录取，不得更改，第二志愿专业可根据规定进行名额替补；各专业实际接收名额原则上不允许超出设定的拟接收名额。</w:t>
      </w:r>
    </w:p>
    <w:p w14:paraId="7C896B76" w14:textId="77777777" w:rsidR="00EC718D" w:rsidRPr="000467CC" w:rsidRDefault="00EC718D" w:rsidP="00EC718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3.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学院确定拟接收名单后，应及时向学生公布，并组织学生签订拟录取确认书。学生不按要求签订确认书的，视为自愿放弃转专业资格，学院可进行名额递补。</w:t>
      </w:r>
    </w:p>
    <w:p w14:paraId="2A0DD850" w14:textId="33D8D9FB" w:rsidR="00EC718D" w:rsidRPr="000467CC" w:rsidRDefault="00EC718D" w:rsidP="00EC718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4.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学院与学生签订拟录取确认书后，将确定拟接收名单进行为期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天的公示。在公示期间，申请者若有异议，可向学院本科生转专业工作小组提出申诉，并提交包括申诉理由和依据的申诉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lastRenderedPageBreak/>
        <w:t>书及相关证据材料。在学院纪委的监督下，学院本科生转专业工作小组对申诉事项进行调查核实并在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日内做出申诉处理决定，以书面形式通知申诉人。</w:t>
      </w:r>
    </w:p>
    <w:p w14:paraId="7030478E" w14:textId="77777777" w:rsidR="00EC718D" w:rsidRPr="000467CC" w:rsidRDefault="00EC718D" w:rsidP="00EC718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5.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对因特殊情形转专业的学生，教务处组织由转出学院、转入学院、学生处、团委等部门组成的委员会，进行复审。</w:t>
      </w:r>
    </w:p>
    <w:p w14:paraId="4B65507A" w14:textId="07361244" w:rsidR="0085722D" w:rsidRPr="000467CC" w:rsidRDefault="00EC718D" w:rsidP="00EC718D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6.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转专业学生名单经学校校长办公会审议通过后，在教务处网站公示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5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个工作日。公示期满且无异议的，学校正式发文公布。</w:t>
      </w:r>
    </w:p>
    <w:p w14:paraId="733D0D3C" w14:textId="5417D116" w:rsidR="00C96ECC" w:rsidRPr="000467CC" w:rsidRDefault="00C96ECC" w:rsidP="00C96ECC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/>
          <w:sz w:val="30"/>
          <w:szCs w:val="30"/>
        </w:rPr>
        <w:t>学籍管理及其他事项</w:t>
      </w:r>
    </w:p>
    <w:p w14:paraId="37D47242" w14:textId="77777777" w:rsidR="00C96ECC" w:rsidRPr="000467CC" w:rsidRDefault="00C96ECC" w:rsidP="00C96ECC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（一）转专业的学生应按照当学期选定的课程继续完成修读，不得中途退课、放弃参加课程考试，成绩正常纳入平均学分绩点计算。</w:t>
      </w:r>
    </w:p>
    <w:p w14:paraId="6C302078" w14:textId="77777777" w:rsidR="00C96ECC" w:rsidRPr="000467CC" w:rsidRDefault="00C96ECC" w:rsidP="00C96ECC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（二）学院按照转入专业培养方案，对学生原专业所学课程学分进行认定，对课程补修和修读计划等进行指导。</w:t>
      </w:r>
    </w:p>
    <w:p w14:paraId="0D5A9B46" w14:textId="77777777" w:rsidR="00C96ECC" w:rsidRPr="000467CC" w:rsidRDefault="00C96ECC" w:rsidP="00C96ECC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（三）获准转专业的学生，原专业所学课程学分经转入学院认定后，达不到转入专业培养方案相应必修课学分要求的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60%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或转入专业其他学业要求的，学籍应注册至下一年级。</w:t>
      </w:r>
    </w:p>
    <w:p w14:paraId="680393AF" w14:textId="1BD6B51A" w:rsidR="00C96ECC" w:rsidRPr="000467CC" w:rsidRDefault="00C96ECC" w:rsidP="00C96ECC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（四）因特殊情形转专业的学生，转入学院视具体情况为其注册相应年级学籍。涉及本方案中</w:t>
      </w:r>
      <w:r w:rsidR="00002679" w:rsidRPr="000467CC">
        <w:rPr>
          <w:rFonts w:ascii="Times New Roman" w:eastAsia="方正仿宋_GBK" w:hAnsi="Times New Roman" w:cs="Times New Roman" w:hint="eastAsia"/>
          <w:sz w:val="30"/>
          <w:szCs w:val="30"/>
        </w:rPr>
        <w:t>四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</w:t>
      </w:r>
      <w:r w:rsidR="00002679" w:rsidRPr="000467CC">
        <w:rPr>
          <w:rFonts w:ascii="Times New Roman" w:eastAsia="方正仿宋_GBK" w:hAnsi="Times New Roman" w:cs="Times New Roman" w:hint="eastAsia"/>
          <w:sz w:val="30"/>
          <w:szCs w:val="30"/>
        </w:rPr>
        <w:t>五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）的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2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和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条款内容的，学生学籍注册至下一年级。</w:t>
      </w:r>
    </w:p>
    <w:p w14:paraId="41C26F4F" w14:textId="6A8C1C34" w:rsidR="0085722D" w:rsidRPr="000467CC" w:rsidRDefault="00C96ECC" w:rsidP="00C96ECC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（五）本方案自发布之日起执行，未尽事宜由</w:t>
      </w:r>
      <w:r w:rsidR="000A2631"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电子信息与自动化</w:t>
      </w:r>
      <w:r w:rsidR="000A2631" w:rsidRPr="000467CC">
        <w:rPr>
          <w:rFonts w:ascii="Times New Roman" w:eastAsia="方正仿宋_GBK" w:hAnsi="Times New Roman" w:cs="Times New Roman"/>
          <w:bCs/>
          <w:sz w:val="30"/>
          <w:szCs w:val="30"/>
        </w:rPr>
        <w:t>学院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负责解释。</w:t>
      </w:r>
    </w:p>
    <w:p w14:paraId="1E31B972" w14:textId="0DF5EC6C" w:rsidR="000A2631" w:rsidRPr="000467CC" w:rsidRDefault="000A2631" w:rsidP="000A2631">
      <w:pPr>
        <w:numPr>
          <w:ilvl w:val="0"/>
          <w:numId w:val="1"/>
        </w:numPr>
        <w:ind w:firstLine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/>
          <w:sz w:val="30"/>
          <w:szCs w:val="30"/>
        </w:rPr>
        <w:t>联系方式</w:t>
      </w:r>
    </w:p>
    <w:p w14:paraId="30792BE1" w14:textId="77777777" w:rsidR="000A2631" w:rsidRPr="000467CC" w:rsidRDefault="000A2631" w:rsidP="000A2631">
      <w:pPr>
        <w:ind w:firstLineChars="200" w:firstLine="600"/>
        <w:jc w:val="left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lastRenderedPageBreak/>
        <w:t>学院工作联系人：常老师</w:t>
      </w:r>
    </w:p>
    <w:p w14:paraId="33952CE8" w14:textId="77777777" w:rsidR="000A2631" w:rsidRPr="000467CC" w:rsidRDefault="000A2631" w:rsidP="000A2631">
      <w:pPr>
        <w:ind w:firstLineChars="200" w:firstLine="600"/>
        <w:jc w:val="left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联系电话：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022-60600774</w:t>
      </w:r>
    </w:p>
    <w:p w14:paraId="55767574" w14:textId="7CE895C5" w:rsidR="000A2631" w:rsidRPr="000467CC" w:rsidRDefault="000A2631" w:rsidP="000A2631">
      <w:pPr>
        <w:ind w:left="660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邮箱：</w:t>
      </w:r>
      <w:r w:rsidRPr="000467CC">
        <w:rPr>
          <w:rFonts w:ascii="Times New Roman" w:eastAsia="方正仿宋_GBK" w:hAnsi="Times New Roman" w:cs="Times New Roman" w:hint="eastAsia"/>
          <w:bCs/>
          <w:sz w:val="30"/>
          <w:szCs w:val="30"/>
        </w:rPr>
        <w:t>yechang@tust.edu.cn</w:t>
      </w:r>
    </w:p>
    <w:p w14:paraId="51ACAB78" w14:textId="77777777" w:rsidR="000A2631" w:rsidRPr="000467CC" w:rsidRDefault="000A2631" w:rsidP="000A2631">
      <w:pPr>
        <w:jc w:val="right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电子信息与自动化学院</w:t>
      </w:r>
    </w:p>
    <w:p w14:paraId="447FD20D" w14:textId="29C54B2E" w:rsidR="00D82151" w:rsidRDefault="000A2631" w:rsidP="00002679">
      <w:pPr>
        <w:ind w:firstLine="660"/>
        <w:rPr>
          <w:rFonts w:ascii="Times New Roman" w:eastAsia="方正仿宋_GBK" w:hAnsi="Times New Roman" w:cs="Times New Roman"/>
          <w:sz w:val="30"/>
          <w:szCs w:val="30"/>
        </w:rPr>
      </w:pPr>
      <w:r w:rsidRPr="000467CC"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    2025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>年</w:t>
      </w:r>
      <w:r w:rsidR="00317D39" w:rsidRPr="000467CC">
        <w:rPr>
          <w:rFonts w:ascii="Times New Roman" w:eastAsia="方正仿宋_GBK" w:hAnsi="Times New Roman" w:cs="Times New Roman" w:hint="eastAsia"/>
          <w:sz w:val="30"/>
          <w:szCs w:val="30"/>
        </w:rPr>
        <w:t>4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0467CC">
        <w:rPr>
          <w:rFonts w:ascii="Times New Roman" w:eastAsia="方正仿宋_GBK" w:hAnsi="Times New Roman" w:cs="Times New Roman" w:hint="eastAsia"/>
          <w:sz w:val="30"/>
          <w:szCs w:val="30"/>
        </w:rPr>
        <w:t>2</w:t>
      </w:r>
      <w:r w:rsidR="00C372E6" w:rsidRPr="000467CC"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 w:rsidRPr="000467CC">
        <w:rPr>
          <w:rFonts w:ascii="Times New Roman" w:eastAsia="方正仿宋_GBK" w:hAnsi="Times New Roman" w:cs="Times New Roman"/>
          <w:sz w:val="30"/>
          <w:szCs w:val="30"/>
        </w:rPr>
        <w:t>日</w:t>
      </w:r>
    </w:p>
    <w:sectPr w:rsidR="00D8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E0605" w14:textId="77777777" w:rsidR="00A151F3" w:rsidRDefault="00A151F3" w:rsidP="00C925EA">
      <w:r>
        <w:separator/>
      </w:r>
    </w:p>
  </w:endnote>
  <w:endnote w:type="continuationSeparator" w:id="0">
    <w:p w14:paraId="4172F4A4" w14:textId="77777777" w:rsidR="00A151F3" w:rsidRDefault="00A151F3" w:rsidP="00C9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076C" w14:textId="77777777" w:rsidR="00A151F3" w:rsidRDefault="00A151F3" w:rsidP="00C925EA">
      <w:r>
        <w:separator/>
      </w:r>
    </w:p>
  </w:footnote>
  <w:footnote w:type="continuationSeparator" w:id="0">
    <w:p w14:paraId="63B58FBC" w14:textId="77777777" w:rsidR="00A151F3" w:rsidRDefault="00A151F3" w:rsidP="00C9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766B"/>
    <w:multiLevelType w:val="singleLevel"/>
    <w:tmpl w:val="BEF683A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3C745EC6"/>
    <w:multiLevelType w:val="singleLevel"/>
    <w:tmpl w:val="BEF683A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MDEzMTdkYWRkNzE4MjIwYWE2ODU4M2VhNjRhOTIifQ=="/>
  </w:docVars>
  <w:rsids>
    <w:rsidRoot w:val="004575FB"/>
    <w:rsid w:val="00001F36"/>
    <w:rsid w:val="0000224C"/>
    <w:rsid w:val="00002679"/>
    <w:rsid w:val="000238AD"/>
    <w:rsid w:val="00040A2D"/>
    <w:rsid w:val="000467CC"/>
    <w:rsid w:val="00063E00"/>
    <w:rsid w:val="0006723E"/>
    <w:rsid w:val="00082B0B"/>
    <w:rsid w:val="000A2631"/>
    <w:rsid w:val="000B186D"/>
    <w:rsid w:val="000B4EED"/>
    <w:rsid w:val="000B77AB"/>
    <w:rsid w:val="000D30F1"/>
    <w:rsid w:val="000E0231"/>
    <w:rsid w:val="000F2883"/>
    <w:rsid w:val="000F7F52"/>
    <w:rsid w:val="00162B5C"/>
    <w:rsid w:val="00191733"/>
    <w:rsid w:val="001B102B"/>
    <w:rsid w:val="001B1486"/>
    <w:rsid w:val="001C76B8"/>
    <w:rsid w:val="001E460D"/>
    <w:rsid w:val="001F0174"/>
    <w:rsid w:val="001F3DA7"/>
    <w:rsid w:val="002122CD"/>
    <w:rsid w:val="00225FCC"/>
    <w:rsid w:val="00230869"/>
    <w:rsid w:val="00241AFC"/>
    <w:rsid w:val="00261879"/>
    <w:rsid w:val="002627BA"/>
    <w:rsid w:val="00282D65"/>
    <w:rsid w:val="002A5B65"/>
    <w:rsid w:val="002C600B"/>
    <w:rsid w:val="002D490C"/>
    <w:rsid w:val="002E455F"/>
    <w:rsid w:val="002E7DAB"/>
    <w:rsid w:val="002F3068"/>
    <w:rsid w:val="002F3C30"/>
    <w:rsid w:val="0031215F"/>
    <w:rsid w:val="00314B7A"/>
    <w:rsid w:val="00317D39"/>
    <w:rsid w:val="00351701"/>
    <w:rsid w:val="003542B2"/>
    <w:rsid w:val="00365591"/>
    <w:rsid w:val="00367620"/>
    <w:rsid w:val="00373A1E"/>
    <w:rsid w:val="00395AFB"/>
    <w:rsid w:val="003A62A5"/>
    <w:rsid w:val="003B147E"/>
    <w:rsid w:val="003B76F7"/>
    <w:rsid w:val="003C1435"/>
    <w:rsid w:val="003D574B"/>
    <w:rsid w:val="003E09AC"/>
    <w:rsid w:val="003F546F"/>
    <w:rsid w:val="00426342"/>
    <w:rsid w:val="00442A04"/>
    <w:rsid w:val="0044693E"/>
    <w:rsid w:val="004559C2"/>
    <w:rsid w:val="004575FB"/>
    <w:rsid w:val="004747A3"/>
    <w:rsid w:val="0048127C"/>
    <w:rsid w:val="004936B8"/>
    <w:rsid w:val="004C6A1B"/>
    <w:rsid w:val="004E001E"/>
    <w:rsid w:val="00506443"/>
    <w:rsid w:val="005355B9"/>
    <w:rsid w:val="00570151"/>
    <w:rsid w:val="00572A61"/>
    <w:rsid w:val="00573BEA"/>
    <w:rsid w:val="00580FC3"/>
    <w:rsid w:val="00587585"/>
    <w:rsid w:val="005879CE"/>
    <w:rsid w:val="00591022"/>
    <w:rsid w:val="005B5A0F"/>
    <w:rsid w:val="005F17F9"/>
    <w:rsid w:val="005F3EC5"/>
    <w:rsid w:val="00625621"/>
    <w:rsid w:val="0064289D"/>
    <w:rsid w:val="006469B2"/>
    <w:rsid w:val="00661E88"/>
    <w:rsid w:val="00685887"/>
    <w:rsid w:val="00696FD6"/>
    <w:rsid w:val="006A02A1"/>
    <w:rsid w:val="006F1B21"/>
    <w:rsid w:val="006F1EE8"/>
    <w:rsid w:val="00702C0E"/>
    <w:rsid w:val="00711C95"/>
    <w:rsid w:val="00725C4D"/>
    <w:rsid w:val="007341DA"/>
    <w:rsid w:val="0074492A"/>
    <w:rsid w:val="00755601"/>
    <w:rsid w:val="00767CC0"/>
    <w:rsid w:val="007814C6"/>
    <w:rsid w:val="00782DAD"/>
    <w:rsid w:val="007A013D"/>
    <w:rsid w:val="007C35F5"/>
    <w:rsid w:val="007D0302"/>
    <w:rsid w:val="007F1570"/>
    <w:rsid w:val="007F79D8"/>
    <w:rsid w:val="008066CA"/>
    <w:rsid w:val="00812DF3"/>
    <w:rsid w:val="00813708"/>
    <w:rsid w:val="00817A4C"/>
    <w:rsid w:val="008203D2"/>
    <w:rsid w:val="00855AB9"/>
    <w:rsid w:val="0085722D"/>
    <w:rsid w:val="008706B1"/>
    <w:rsid w:val="00875BD0"/>
    <w:rsid w:val="00885CD8"/>
    <w:rsid w:val="008879EA"/>
    <w:rsid w:val="008B27EA"/>
    <w:rsid w:val="008E32BB"/>
    <w:rsid w:val="00905396"/>
    <w:rsid w:val="00931F49"/>
    <w:rsid w:val="00953038"/>
    <w:rsid w:val="00953E6C"/>
    <w:rsid w:val="009549B2"/>
    <w:rsid w:val="00957C19"/>
    <w:rsid w:val="0096546C"/>
    <w:rsid w:val="00971BC5"/>
    <w:rsid w:val="00984C4C"/>
    <w:rsid w:val="009B58DA"/>
    <w:rsid w:val="009B6A7B"/>
    <w:rsid w:val="009C47A2"/>
    <w:rsid w:val="009C574B"/>
    <w:rsid w:val="00A056CD"/>
    <w:rsid w:val="00A06FE6"/>
    <w:rsid w:val="00A151F3"/>
    <w:rsid w:val="00A32006"/>
    <w:rsid w:val="00A33C2F"/>
    <w:rsid w:val="00A45386"/>
    <w:rsid w:val="00A455DC"/>
    <w:rsid w:val="00A76F7B"/>
    <w:rsid w:val="00A82600"/>
    <w:rsid w:val="00A841E6"/>
    <w:rsid w:val="00AE0001"/>
    <w:rsid w:val="00AE41D3"/>
    <w:rsid w:val="00AF4D7C"/>
    <w:rsid w:val="00B03432"/>
    <w:rsid w:val="00B055C1"/>
    <w:rsid w:val="00B0783D"/>
    <w:rsid w:val="00B10DFD"/>
    <w:rsid w:val="00B23BA3"/>
    <w:rsid w:val="00B501FF"/>
    <w:rsid w:val="00B72D53"/>
    <w:rsid w:val="00B737BF"/>
    <w:rsid w:val="00B873E4"/>
    <w:rsid w:val="00B96B31"/>
    <w:rsid w:val="00BA66EC"/>
    <w:rsid w:val="00BB4E16"/>
    <w:rsid w:val="00BE436B"/>
    <w:rsid w:val="00BF321C"/>
    <w:rsid w:val="00C17EBB"/>
    <w:rsid w:val="00C27EDC"/>
    <w:rsid w:val="00C34730"/>
    <w:rsid w:val="00C372E6"/>
    <w:rsid w:val="00C4085E"/>
    <w:rsid w:val="00C72A34"/>
    <w:rsid w:val="00C74820"/>
    <w:rsid w:val="00C74D1C"/>
    <w:rsid w:val="00C925EA"/>
    <w:rsid w:val="00C96ECC"/>
    <w:rsid w:val="00CC467B"/>
    <w:rsid w:val="00CD082A"/>
    <w:rsid w:val="00CF2561"/>
    <w:rsid w:val="00D36658"/>
    <w:rsid w:val="00D45F51"/>
    <w:rsid w:val="00D55EE2"/>
    <w:rsid w:val="00D647D3"/>
    <w:rsid w:val="00D64D0F"/>
    <w:rsid w:val="00D82151"/>
    <w:rsid w:val="00D95D94"/>
    <w:rsid w:val="00D969E3"/>
    <w:rsid w:val="00DC6B0E"/>
    <w:rsid w:val="00DE2CB7"/>
    <w:rsid w:val="00DF1C15"/>
    <w:rsid w:val="00DF3E5D"/>
    <w:rsid w:val="00DF53C1"/>
    <w:rsid w:val="00E00A33"/>
    <w:rsid w:val="00E3187B"/>
    <w:rsid w:val="00E42ABE"/>
    <w:rsid w:val="00E72FE4"/>
    <w:rsid w:val="00E7536C"/>
    <w:rsid w:val="00E76B64"/>
    <w:rsid w:val="00E91E1B"/>
    <w:rsid w:val="00EB3383"/>
    <w:rsid w:val="00EC60C8"/>
    <w:rsid w:val="00EC718D"/>
    <w:rsid w:val="00ED1E19"/>
    <w:rsid w:val="00EF26B0"/>
    <w:rsid w:val="00F00352"/>
    <w:rsid w:val="00F31E47"/>
    <w:rsid w:val="00F33D9D"/>
    <w:rsid w:val="00F4015D"/>
    <w:rsid w:val="00F41942"/>
    <w:rsid w:val="00F41B57"/>
    <w:rsid w:val="00F425B8"/>
    <w:rsid w:val="00F53400"/>
    <w:rsid w:val="00F64C2C"/>
    <w:rsid w:val="00FB2F4D"/>
    <w:rsid w:val="00FD517F"/>
    <w:rsid w:val="00FF3756"/>
    <w:rsid w:val="05082B15"/>
    <w:rsid w:val="062E1176"/>
    <w:rsid w:val="0A5876ED"/>
    <w:rsid w:val="1339770D"/>
    <w:rsid w:val="139E064C"/>
    <w:rsid w:val="155A4C7B"/>
    <w:rsid w:val="15DF226C"/>
    <w:rsid w:val="19205FFA"/>
    <w:rsid w:val="19284499"/>
    <w:rsid w:val="26D66D39"/>
    <w:rsid w:val="291122AA"/>
    <w:rsid w:val="2ABD555D"/>
    <w:rsid w:val="2BAE3A3B"/>
    <w:rsid w:val="310D34F3"/>
    <w:rsid w:val="342669FE"/>
    <w:rsid w:val="34712317"/>
    <w:rsid w:val="3BAF64B7"/>
    <w:rsid w:val="3F8F3AD1"/>
    <w:rsid w:val="42246753"/>
    <w:rsid w:val="445D41FE"/>
    <w:rsid w:val="46B2367C"/>
    <w:rsid w:val="497F0A74"/>
    <w:rsid w:val="49AF5BBF"/>
    <w:rsid w:val="4AF86A14"/>
    <w:rsid w:val="4C1930A0"/>
    <w:rsid w:val="511C364F"/>
    <w:rsid w:val="54085ED4"/>
    <w:rsid w:val="548729F2"/>
    <w:rsid w:val="56F444EE"/>
    <w:rsid w:val="58B175FD"/>
    <w:rsid w:val="58E976C8"/>
    <w:rsid w:val="59A124B5"/>
    <w:rsid w:val="5A4C575D"/>
    <w:rsid w:val="5D107BA8"/>
    <w:rsid w:val="616D381B"/>
    <w:rsid w:val="66081D64"/>
    <w:rsid w:val="66C16E5E"/>
    <w:rsid w:val="679C6C08"/>
    <w:rsid w:val="6FA348AB"/>
    <w:rsid w:val="70AC1ACA"/>
    <w:rsid w:val="72E41463"/>
    <w:rsid w:val="73725637"/>
    <w:rsid w:val="76485BC9"/>
    <w:rsid w:val="7EF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BE366"/>
  <w15:docId w15:val="{2329437D-638D-4207-AF9D-152AE829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365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gg</cp:lastModifiedBy>
  <cp:revision>2</cp:revision>
  <cp:lastPrinted>2019-06-26T00:25:00Z</cp:lastPrinted>
  <dcterms:created xsi:type="dcterms:W3CDTF">2025-04-29T00:59:00Z</dcterms:created>
  <dcterms:modified xsi:type="dcterms:W3CDTF">2025-04-29T00:59:00Z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525EA99B2531480381A53B1CD8738DA7_13</vt:lpwstr>
  </property>
  <property fmtid="{D5CDD505-2E9C-101B-9397-08002B2CF9AE}" pid="4" name="KSOTemplateDocerSaveRecord">
    <vt:lpwstr>eyJoZGlkIjoiY2MyMDEzMTdkYWRkNzE4MjIwYWE2ODU4M2VhNjRhOTIifQ==</vt:lpwstr>
  </property>
</Properties>
</file>